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hAnsi="黑体" w:eastAsia="黑体"/>
          <w:bCs/>
          <w:color w:val="FF0000"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 xml:space="preserve">附件2 </w:t>
      </w:r>
    </w:p>
    <w:p>
      <w:pPr>
        <w:jc w:val="center"/>
        <w:rPr>
          <w:rFonts w:ascii="仿宋" w:hAnsi="仿宋" w:eastAsia="仿宋" w:cs="Times New Roman"/>
          <w:b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投稿论文排版格式模板</w:t>
      </w:r>
    </w:p>
    <w:bookmarkEnd w:id="0"/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 xml:space="preserve">标题 </w:t>
      </w:r>
    </w:p>
    <w:p>
      <w:pPr>
        <w:snapToGrid w:val="0"/>
        <w:jc w:val="center"/>
        <w:rPr>
          <w:rFonts w:ascii="仿宋" w:hAnsi="仿宋" w:eastAsia="仿宋" w:cs="仿宋"/>
          <w:b/>
          <w:sz w:val="18"/>
          <w:szCs w:val="18"/>
        </w:rPr>
      </w:pPr>
      <w:r>
        <w:rPr>
          <w:rFonts w:hint="eastAsia" w:ascii="仿宋" w:hAnsi="仿宋" w:eastAsia="仿宋" w:cs="仿宋"/>
          <w:b/>
          <w:sz w:val="18"/>
          <w:szCs w:val="18"/>
        </w:rPr>
        <w:t>（标题不超过30字，2号黑体）</w:t>
      </w:r>
    </w:p>
    <w:p>
      <w:pPr>
        <w:jc w:val="center"/>
        <w:rPr>
          <w:rFonts w:ascii="仿宋" w:hAnsi="仿宋" w:eastAsia="仿宋" w:cs="仿宋"/>
          <w:sz w:val="24"/>
          <w:szCs w:val="24"/>
          <w:vertAlign w:val="superscript"/>
        </w:rPr>
      </w:pPr>
      <w:r>
        <w:rPr>
          <w:rFonts w:hint="eastAsia" w:ascii="仿宋" w:hAnsi="仿宋" w:eastAsia="仿宋" w:cs="仿宋"/>
          <w:sz w:val="24"/>
          <w:szCs w:val="24"/>
        </w:rPr>
        <w:t>姓名</w:t>
      </w:r>
      <w:r>
        <w:rPr>
          <w:rFonts w:hint="eastAsia" w:ascii="仿宋" w:hAnsi="仿宋" w:eastAsia="仿宋" w:cs="仿宋"/>
          <w:sz w:val="24"/>
          <w:szCs w:val="24"/>
          <w:vertAlign w:val="superscript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，姓名</w:t>
      </w:r>
      <w:r>
        <w:rPr>
          <w:rFonts w:hint="eastAsia" w:ascii="仿宋" w:hAnsi="仿宋" w:eastAsia="仿宋" w:cs="仿宋"/>
          <w:sz w:val="24"/>
          <w:szCs w:val="24"/>
          <w:vertAlign w:val="superscript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，姓名</w:t>
      </w:r>
      <w:r>
        <w:rPr>
          <w:rFonts w:hint="eastAsia" w:ascii="仿宋" w:hAnsi="仿宋" w:eastAsia="仿宋" w:cs="仿宋"/>
          <w:sz w:val="24"/>
          <w:szCs w:val="24"/>
          <w:vertAlign w:val="superscript"/>
        </w:rPr>
        <w:t>3</w:t>
      </w:r>
    </w:p>
    <w:p>
      <w:pPr>
        <w:snapToGrid w:val="0"/>
        <w:jc w:val="center"/>
        <w:rPr>
          <w:rFonts w:ascii="仿宋" w:hAnsi="仿宋" w:eastAsia="仿宋" w:cs="仿宋"/>
          <w:b/>
          <w:sz w:val="18"/>
          <w:szCs w:val="18"/>
        </w:rPr>
      </w:pPr>
      <w:r>
        <w:rPr>
          <w:rFonts w:hint="eastAsia"/>
          <w:b/>
          <w:sz w:val="18"/>
          <w:szCs w:val="18"/>
        </w:rPr>
        <w:t>（</w:t>
      </w:r>
      <w:r>
        <w:rPr>
          <w:rFonts w:hint="eastAsia" w:ascii="仿宋" w:hAnsi="仿宋" w:eastAsia="仿宋" w:cs="仿宋"/>
          <w:b/>
          <w:sz w:val="18"/>
          <w:szCs w:val="18"/>
        </w:rPr>
        <w:t>作者</w:t>
      </w:r>
      <w:r>
        <w:rPr>
          <w:rFonts w:hint="eastAsia" w:ascii="仿宋" w:hAnsi="仿宋" w:eastAsia="仿宋"/>
          <w:b/>
          <w:sz w:val="18"/>
          <w:szCs w:val="18"/>
        </w:rPr>
        <w:t>控制在6个内,</w:t>
      </w:r>
      <w:r>
        <w:rPr>
          <w:rFonts w:hint="eastAsia" w:ascii="仿宋" w:hAnsi="仿宋" w:eastAsia="仿宋" w:cs="仿宋"/>
          <w:b/>
          <w:sz w:val="18"/>
          <w:szCs w:val="18"/>
        </w:rPr>
        <w:t>作者名称小4号仿宋）</w:t>
      </w:r>
    </w:p>
    <w:p>
      <w:pPr>
        <w:jc w:val="center"/>
        <w:rPr>
          <w:sz w:val="18"/>
          <w:szCs w:val="18"/>
          <w:vertAlign w:val="superscript"/>
        </w:rPr>
      </w:pPr>
    </w:p>
    <w:p>
      <w:pPr>
        <w:jc w:val="center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（1.单位及公司，省或直辖市 市或县 邮编；</w:t>
      </w:r>
    </w:p>
    <w:p>
      <w:pPr>
        <w:jc w:val="center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 单位及公司，省或直辖市 市或县 邮编；</w:t>
      </w:r>
    </w:p>
    <w:p>
      <w:pPr>
        <w:jc w:val="center"/>
        <w:rPr>
          <w:rFonts w:ascii="仿宋" w:hAnsi="仿宋" w:eastAsia="仿宋" w:cs="仿宋"/>
          <w:sz w:val="18"/>
          <w:szCs w:val="18"/>
        </w:rPr>
      </w:pPr>
      <w:r>
        <w:rPr>
          <w:rFonts w:hint="eastAsia" w:ascii="仿宋" w:hAnsi="仿宋" w:eastAsia="仿宋" w:cs="仿宋"/>
          <w:sz w:val="24"/>
          <w:szCs w:val="24"/>
        </w:rPr>
        <w:t>3. 单位及公司，省或直辖市 市或县 邮编）</w:t>
      </w:r>
    </w:p>
    <w:p>
      <w:pPr>
        <w:snapToGrid w:val="0"/>
        <w:jc w:val="center"/>
        <w:rPr>
          <w:rFonts w:ascii="仿宋" w:hAnsi="仿宋" w:eastAsia="仿宋" w:cs="仿宋"/>
          <w:b/>
          <w:sz w:val="18"/>
          <w:szCs w:val="18"/>
        </w:rPr>
      </w:pPr>
      <w:r>
        <w:rPr>
          <w:rFonts w:hint="eastAsia" w:ascii="仿宋" w:hAnsi="仿宋" w:eastAsia="仿宋" w:cs="仿宋"/>
          <w:b/>
          <w:sz w:val="18"/>
          <w:szCs w:val="18"/>
        </w:rPr>
        <w:t>（小四号仿宋。学校要给出二级单位，省、市、邮编，作者名称）</w:t>
      </w:r>
    </w:p>
    <w:p>
      <w:pPr>
        <w:jc w:val="left"/>
      </w:pPr>
    </w:p>
    <w:p>
      <w:pPr>
        <w:jc w:val="left"/>
        <w:rPr>
          <w:rFonts w:ascii="仿宋" w:hAnsi="仿宋" w:eastAsia="仿宋" w:cs="仿宋"/>
          <w:b/>
          <w:bCs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摘要：</w:t>
      </w:r>
      <w:r>
        <w:rPr>
          <w:rFonts w:hint="eastAsia" w:ascii="仿宋" w:hAnsi="仿宋" w:eastAsia="仿宋" w:cs="仿宋"/>
          <w:b/>
          <w:sz w:val="18"/>
          <w:szCs w:val="18"/>
        </w:rPr>
        <w:t>（小5号黑体）</w:t>
      </w:r>
      <w:r>
        <w:rPr>
          <w:rFonts w:hint="eastAsia" w:ascii="楷体" w:hAnsi="楷体" w:eastAsia="楷体" w:cs="楷体"/>
          <w:sz w:val="18"/>
          <w:szCs w:val="18"/>
        </w:rPr>
        <w:t>阐明研究的目的、方法、结果和结论；应具有独立性和自明性；应采用第三人称写法，不要重复题名中已有的信息，切忌把应在引言中出现的内容写入摘要，避免出现图表、公式和参考文献的序号。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（要求300-330个汉字，不能太长，小5楷, 行距5.25磅）</w:t>
      </w:r>
    </w:p>
    <w:p>
      <w:pPr>
        <w:jc w:val="left"/>
        <w:rPr>
          <w:rFonts w:ascii="仿宋" w:hAnsi="仿宋" w:eastAsia="仿宋" w:cs="仿宋"/>
          <w:b/>
        </w:rPr>
      </w:pPr>
      <w:r>
        <w:rPr>
          <w:rFonts w:hint="eastAsia" w:ascii="黑体" w:hAnsi="黑体" w:eastAsia="黑体"/>
          <w:sz w:val="18"/>
          <w:szCs w:val="18"/>
        </w:rPr>
        <w:t>关键词：</w:t>
      </w:r>
      <w:r>
        <w:rPr>
          <w:rFonts w:hint="eastAsia" w:ascii="仿宋" w:hAnsi="仿宋" w:eastAsia="仿宋" w:cs="仿宋"/>
          <w:b/>
          <w:sz w:val="18"/>
          <w:szCs w:val="18"/>
        </w:rPr>
        <w:t>（小5号黑体）</w:t>
      </w:r>
      <w:r>
        <w:rPr>
          <w:rFonts w:hint="eastAsia" w:ascii="楷体" w:hAnsi="楷体" w:eastAsia="楷体" w:cs="楷体"/>
          <w:bCs/>
          <w:sz w:val="18"/>
          <w:szCs w:val="18"/>
        </w:rPr>
        <w:t>中文关键词标注</w:t>
      </w:r>
      <w:r>
        <w:rPr>
          <w:rFonts w:hint="eastAsia" w:ascii="楷体" w:hAnsi="楷体" w:eastAsia="楷体" w:cs="楷体"/>
          <w:sz w:val="18"/>
          <w:szCs w:val="18"/>
        </w:rPr>
        <w:t>要求5-8个</w:t>
      </w:r>
      <w:r>
        <w:rPr>
          <w:rFonts w:hint="eastAsia" w:ascii="楷体" w:hAnsi="楷体" w:eastAsia="楷体" w:cs="楷体"/>
          <w:bCs/>
          <w:sz w:val="18"/>
          <w:szCs w:val="18"/>
        </w:rPr>
        <w:t>，</w:t>
      </w:r>
      <w:r>
        <w:rPr>
          <w:rFonts w:hint="eastAsia" w:ascii="楷体" w:hAnsi="楷体" w:eastAsia="楷体" w:cs="楷体"/>
          <w:sz w:val="18"/>
          <w:szCs w:val="18"/>
        </w:rPr>
        <w:t>不能出现英文字母</w:t>
      </w:r>
      <w:r>
        <w:rPr>
          <w:rFonts w:hint="eastAsia" w:ascii="楷体" w:hAnsi="楷体" w:eastAsia="楷体" w:cs="楷体"/>
          <w:bCs/>
          <w:sz w:val="18"/>
          <w:szCs w:val="18"/>
        </w:rPr>
        <w:t>。选词要规范；英文关键词与中文关键词一一对应，英文缩写应先给出全称。</w:t>
      </w:r>
      <w:r>
        <w:rPr>
          <w:rFonts w:hint="eastAsia" w:ascii="仿宋" w:hAnsi="仿宋" w:eastAsia="仿宋" w:cs="仿宋"/>
          <w:b/>
          <w:sz w:val="18"/>
          <w:szCs w:val="18"/>
        </w:rPr>
        <w:t>（小5号楷体,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行距5.25磅</w:t>
      </w:r>
      <w:r>
        <w:rPr>
          <w:rFonts w:hint="eastAsia" w:ascii="仿宋" w:hAnsi="仿宋" w:eastAsia="仿宋" w:cs="仿宋"/>
          <w:b/>
          <w:sz w:val="18"/>
          <w:szCs w:val="18"/>
        </w:rPr>
        <w:t>）</w:t>
      </w:r>
    </w:p>
    <w:p>
      <w:pPr>
        <w:pStyle w:val="4"/>
        <w:widowControl/>
        <w:jc w:val="center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Cs w:val="24"/>
        </w:rPr>
        <w:t>对应中文标题翻译成英文</w:t>
      </w:r>
    </w:p>
    <w:p>
      <w:pPr>
        <w:snapToGrid w:val="0"/>
        <w:spacing w:line="360" w:lineRule="auto"/>
        <w:jc w:val="center"/>
        <w:rPr>
          <w:rFonts w:ascii="仿宋" w:hAnsi="仿宋" w:eastAsia="仿宋" w:cs="仿宋"/>
          <w:b/>
          <w:sz w:val="18"/>
          <w:szCs w:val="18"/>
        </w:rPr>
      </w:pPr>
      <w:r>
        <w:rPr>
          <w:rFonts w:hint="eastAsia" w:ascii="仿宋" w:hAnsi="仿宋" w:eastAsia="仿宋" w:cs="仿宋"/>
          <w:b/>
          <w:sz w:val="18"/>
          <w:szCs w:val="18"/>
        </w:rPr>
        <w:t>（英文小4号黑正体。句首字母和专有名词大写）</w:t>
      </w:r>
    </w:p>
    <w:p>
      <w:pPr>
        <w:jc w:val="center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对应中文姓名翻译成英文</w:t>
      </w:r>
    </w:p>
    <w:p>
      <w:pPr>
        <w:jc w:val="center"/>
        <w:rPr>
          <w:rFonts w:ascii="仿宋" w:hAnsi="仿宋" w:eastAsia="仿宋" w:cs="仿宋"/>
          <w:b/>
          <w:bCs/>
          <w:sz w:val="18"/>
          <w:szCs w:val="18"/>
        </w:rPr>
      </w:pPr>
      <w:r>
        <w:rPr>
          <w:rFonts w:hint="eastAsia" w:ascii="仿宋" w:hAnsi="仿宋" w:eastAsia="仿宋" w:cs="仿宋"/>
          <w:b/>
          <w:bCs/>
          <w:sz w:val="18"/>
          <w:szCs w:val="18"/>
        </w:rPr>
        <w:t>(</w:t>
      </w:r>
      <w:r>
        <w:rPr>
          <w:rFonts w:ascii="Times New Roman" w:hAnsi="Times New Roman" w:eastAsia="黑体" w:cs="Times New Roman"/>
          <w:b/>
          <w:bCs/>
          <w:sz w:val="18"/>
          <w:szCs w:val="18"/>
        </w:rPr>
        <w:t>英文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 xml:space="preserve">小5号 </w:t>
      </w:r>
      <w:r>
        <w:rPr>
          <w:rFonts w:ascii="Times New Roman" w:hAnsi="Times New Roman" w:cs="Times New Roman"/>
          <w:b/>
          <w:bCs/>
          <w:sz w:val="18"/>
          <w:szCs w:val="18"/>
        </w:rPr>
        <w:t>Times New Roman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 xml:space="preserve">字体。姓全大写，名首字母大写，双名之间不加连字符) </w:t>
      </w:r>
    </w:p>
    <w:p>
      <w:pPr>
        <w:numPr>
          <w:ilvl w:val="0"/>
          <w:numId w:val="1"/>
        </w:numPr>
        <w:jc w:val="center"/>
        <w:rPr>
          <w:sz w:val="18"/>
          <w:szCs w:val="18"/>
        </w:rPr>
      </w:pPr>
      <w:r>
        <w:rPr>
          <w:rFonts w:ascii="宋体" w:hAnsi="宋体"/>
          <w:sz w:val="18"/>
          <w:szCs w:val="18"/>
        </w:rPr>
        <w:t>对应中文单位及公司翻译成英文, 市或县邮编省</w:t>
      </w:r>
      <w:r>
        <w:rPr>
          <w:sz w:val="18"/>
          <w:szCs w:val="18"/>
        </w:rPr>
        <w:t>,China ; 2</w:t>
      </w:r>
      <w:r>
        <w:rPr>
          <w:rFonts w:hint="eastAsia"/>
          <w:sz w:val="18"/>
          <w:szCs w:val="18"/>
        </w:rPr>
        <w:t>.对</w:t>
      </w:r>
      <w:r>
        <w:rPr>
          <w:rFonts w:ascii="宋体" w:hAnsi="宋体"/>
          <w:sz w:val="18"/>
          <w:szCs w:val="18"/>
        </w:rPr>
        <w:t>应中文单位及公司翻译成英文, 市或县邮编省</w:t>
      </w:r>
      <w:r>
        <w:rPr>
          <w:sz w:val="18"/>
          <w:szCs w:val="18"/>
        </w:rPr>
        <w:t>,China; 3</w:t>
      </w:r>
      <w:r>
        <w:rPr>
          <w:rFonts w:hint="eastAsia"/>
          <w:sz w:val="18"/>
          <w:szCs w:val="18"/>
        </w:rPr>
        <w:t>.</w:t>
      </w:r>
      <w:r>
        <w:rPr>
          <w:rFonts w:ascii="宋体" w:hAnsi="宋体"/>
          <w:sz w:val="18"/>
          <w:szCs w:val="18"/>
        </w:rPr>
        <w:t xml:space="preserve"> 对应中文单位及公司翻译成英文, 市或县邮编省</w:t>
      </w:r>
      <w:r>
        <w:rPr>
          <w:sz w:val="18"/>
          <w:szCs w:val="18"/>
        </w:rPr>
        <w:t>,China)</w:t>
      </w:r>
    </w:p>
    <w:p>
      <w:pPr>
        <w:jc w:val="center"/>
        <w:rPr>
          <w:rFonts w:ascii="仿宋" w:hAnsi="仿宋" w:eastAsia="仿宋" w:cs="仿宋"/>
          <w:b/>
          <w:bCs/>
          <w:sz w:val="18"/>
          <w:szCs w:val="18"/>
        </w:rPr>
      </w:pPr>
      <w:r>
        <w:rPr>
          <w:rFonts w:hint="eastAsia" w:ascii="仿宋" w:hAnsi="仿宋" w:eastAsia="仿宋" w:cs="仿宋"/>
          <w:b/>
          <w:bCs/>
          <w:sz w:val="18"/>
          <w:szCs w:val="18"/>
        </w:rPr>
        <w:t>（</w:t>
      </w:r>
      <w:r>
        <w:rPr>
          <w:rFonts w:ascii="Times New Roman" w:hAnsi="Times New Roman" w:eastAsia="黑体" w:cs="Times New Roman"/>
          <w:b/>
          <w:bCs/>
          <w:sz w:val="18"/>
          <w:szCs w:val="18"/>
        </w:rPr>
        <w:t>英文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 xml:space="preserve">小5号 </w:t>
      </w:r>
      <w:r>
        <w:rPr>
          <w:rFonts w:ascii="Times New Roman" w:hAnsi="Times New Roman" w:cs="Times New Roman"/>
          <w:b/>
          <w:bCs/>
          <w:sz w:val="18"/>
          <w:szCs w:val="18"/>
        </w:rPr>
        <w:t>Times New Roman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字体。请注意给出相应的单位或公司的标准英译）</w:t>
      </w:r>
    </w:p>
    <w:p>
      <w:pPr>
        <w:pStyle w:val="4"/>
        <w:widowControl/>
        <w:spacing w:before="100" w:after="100"/>
        <w:rPr>
          <w:rFonts w:ascii="仿宋" w:hAnsi="仿宋" w:eastAsia="仿宋" w:cs="仿宋"/>
        </w:rPr>
      </w:pPr>
      <w:r>
        <w:rPr>
          <w:rFonts w:ascii="黑体" w:hAnsi="黑体" w:eastAsia="黑体"/>
          <w:sz w:val="18"/>
          <w:szCs w:val="18"/>
        </w:rPr>
        <w:t>Abstract</w:t>
      </w:r>
      <w:r>
        <w:rPr>
          <w:rFonts w:hint="eastAsia" w:ascii="仿宋" w:hAnsi="仿宋" w:eastAsia="仿宋" w:cs="仿宋"/>
          <w:b/>
          <w:bCs/>
          <w:sz w:val="18"/>
          <w:szCs w:val="18"/>
          <w:lang w:val="en-GB"/>
        </w:rPr>
        <w:t>（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小5号黑体）</w:t>
      </w:r>
      <w:r>
        <w:rPr>
          <w:sz w:val="18"/>
          <w:szCs w:val="18"/>
        </w:rPr>
        <w:t>:</w:t>
      </w:r>
      <w:r>
        <w:t xml:space="preserve"> </w:t>
      </w:r>
      <w:r>
        <w:rPr>
          <w:rFonts w:hint="eastAsia" w:ascii="黑体" w:hAnsi="黑体" w:eastAsia="黑体"/>
          <w:sz w:val="18"/>
          <w:szCs w:val="18"/>
        </w:rPr>
        <w:t>中文内容直译为英文</w:t>
      </w:r>
      <w:r>
        <w:rPr>
          <w:rFonts w:hint="eastAsia" w:ascii="仿宋" w:hAnsi="仿宋" w:eastAsia="仿宋" w:cs="仿宋"/>
          <w:sz w:val="18"/>
          <w:szCs w:val="18"/>
        </w:rPr>
        <w:t>（</w:t>
      </w:r>
      <w:r>
        <w:rPr>
          <w:rFonts w:ascii="Times New Roman" w:hAnsi="Times New Roman" w:eastAsia="黑体"/>
          <w:sz w:val="18"/>
          <w:szCs w:val="18"/>
        </w:rPr>
        <w:t>英文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 xml:space="preserve">小5号 </w:t>
      </w:r>
      <w:r>
        <w:rPr>
          <w:rFonts w:ascii="Times New Roman" w:hAnsi="Times New Roman"/>
          <w:sz w:val="18"/>
          <w:szCs w:val="18"/>
        </w:rPr>
        <w:t>Times New Roman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字体。</w:t>
      </w:r>
      <w:r>
        <w:rPr>
          <w:rFonts w:hint="eastAsia" w:ascii="仿宋" w:hAnsi="仿宋" w:eastAsia="仿宋" w:cs="仿宋"/>
          <w:sz w:val="18"/>
          <w:szCs w:val="18"/>
        </w:rPr>
        <w:t>英文摘要应与中文摘要文意一致，符合摘要写作要求）</w:t>
      </w:r>
    </w:p>
    <w:p>
      <w:pPr>
        <w:jc w:val="left"/>
        <w:rPr>
          <w:rFonts w:ascii="仿宋" w:hAnsi="仿宋" w:eastAsia="仿宋" w:cs="仿宋"/>
        </w:rPr>
      </w:pPr>
      <w:r>
        <w:rPr>
          <w:rFonts w:ascii="黑体" w:hAnsi="黑体" w:eastAsia="黑体"/>
          <w:sz w:val="18"/>
          <w:szCs w:val="18"/>
        </w:rPr>
        <w:t>Key words</w:t>
      </w:r>
      <w:r>
        <w:rPr>
          <w:rFonts w:hint="eastAsia" w:ascii="仿宋" w:hAnsi="仿宋" w:eastAsia="仿宋" w:cs="仿宋"/>
          <w:b/>
          <w:bCs/>
          <w:sz w:val="18"/>
          <w:szCs w:val="18"/>
          <w:lang w:val="en-GB"/>
        </w:rPr>
        <w:t>（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小5号黑体）</w:t>
      </w:r>
      <w:r>
        <w:rPr>
          <w:rFonts w:hint="eastAsia" w:ascii="黑体" w:hAnsi="黑体" w:eastAsia="黑体"/>
          <w:sz w:val="18"/>
          <w:szCs w:val="18"/>
          <w:lang w:val="en-GB"/>
        </w:rPr>
        <w:t>：</w:t>
      </w:r>
      <w:r>
        <w:rPr>
          <w:rFonts w:hint="eastAsia"/>
          <w:sz w:val="18"/>
          <w:szCs w:val="18"/>
        </w:rPr>
        <w:t xml:space="preserve"> 翻译的英文关键词不能缩写，除专有名词外不能有大写字母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 xml:space="preserve">（小5号 </w:t>
      </w:r>
      <w:r>
        <w:rPr>
          <w:rFonts w:ascii="Times New Roman" w:hAnsi="Times New Roman" w:cs="Times New Roman"/>
          <w:b/>
          <w:bCs/>
          <w:sz w:val="18"/>
          <w:szCs w:val="18"/>
        </w:rPr>
        <w:t>Times New Roman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字体）</w:t>
      </w:r>
    </w:p>
    <w:p>
      <w:pPr>
        <w:pStyle w:val="2"/>
      </w:pPr>
      <w:r>
        <w:rPr>
          <w:rFonts w:hint="eastAsia"/>
          <w:szCs w:val="24"/>
        </w:rPr>
        <w:t>有资金资助的论文应注明相关信息，</w:t>
      </w:r>
      <w:r>
        <w:rPr>
          <w:rFonts w:hint="eastAsia"/>
        </w:rPr>
        <w:t>在页脚用宋体小五号字注明：“基金项目： 某某公司科技项目（项目编号）”。</w:t>
      </w:r>
      <w:r>
        <w:rPr>
          <w:rFonts w:hint="eastAsia"/>
          <w:szCs w:val="24"/>
        </w:rPr>
        <w:t>如：国家自然科学基金资助项目（项目编号）、国家重点研发计划项目（项目编号）、</w:t>
      </w:r>
      <w:r>
        <w:rPr>
          <w:szCs w:val="24"/>
        </w:rPr>
        <w:t>XX</w:t>
      </w:r>
      <w:r>
        <w:rPr>
          <w:rFonts w:hint="eastAsia"/>
          <w:szCs w:val="24"/>
        </w:rPr>
        <w:t>省科技项目（项目名称、项目编号）、</w:t>
      </w:r>
      <w:r>
        <w:rPr>
          <w:szCs w:val="24"/>
        </w:rPr>
        <w:t>XX</w:t>
      </w:r>
      <w:r>
        <w:rPr>
          <w:rFonts w:hint="eastAsia"/>
          <w:szCs w:val="24"/>
        </w:rPr>
        <w:t>公司科技项目（项目名称、项目编号）等。</w:t>
      </w:r>
    </w:p>
    <w:p>
      <w:pPr>
        <w:jc w:val="left"/>
        <w:rPr>
          <w:sz w:val="24"/>
          <w:szCs w:val="24"/>
        </w:rPr>
      </w:pPr>
    </w:p>
    <w:p>
      <w:pPr>
        <w:spacing w:line="288" w:lineRule="auto"/>
        <w:ind w:firstLine="454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正文排版要求：</w:t>
      </w:r>
    </w:p>
    <w:p>
      <w:pPr>
        <w:spacing w:line="288" w:lineRule="auto"/>
        <w:ind w:firstLine="454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1.正文及参考文献分两栏排版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(等宽, 每栏22个字，栏间距2个字, 行距:16磅）</w:t>
      </w:r>
      <w:r>
        <w:rPr>
          <w:rFonts w:hint="eastAsia" w:ascii="宋体" w:hAnsi="宋体" w:cs="宋体"/>
          <w:sz w:val="24"/>
        </w:rPr>
        <w:t>，正文应有引言部分，标号从</w:t>
      </w:r>
      <w:r>
        <w:rPr>
          <w:rFonts w:ascii="宋体" w:hAnsi="宋体" w:cs="宋体"/>
          <w:sz w:val="24"/>
        </w:rPr>
        <w:t>0</w:t>
      </w:r>
      <w:r>
        <w:rPr>
          <w:rFonts w:hint="eastAsia" w:ascii="宋体" w:hAnsi="宋体" w:cs="宋体"/>
          <w:sz w:val="24"/>
        </w:rPr>
        <w:t>开始。</w:t>
      </w:r>
    </w:p>
    <w:p>
      <w:pPr>
        <w:spacing w:line="288" w:lineRule="auto"/>
        <w:ind w:firstLine="454" w:firstLineChars="200"/>
        <w:jc w:val="left"/>
        <w:rPr>
          <w:rFonts w:hint="eastAsia" w:ascii="仿宋" w:hAnsi="仿宋" w:eastAsia="仿宋" w:cs="仿宋"/>
          <w:b/>
          <w:sz w:val="18"/>
          <w:szCs w:val="18"/>
          <w:lang w:val="en-US" w:eastAsia="zh-CN"/>
        </w:rPr>
      </w:pPr>
      <w:r>
        <w:rPr>
          <w:rFonts w:hint="eastAsia" w:ascii="宋体" w:hAnsi="宋体" w:cs="宋体"/>
          <w:sz w:val="24"/>
        </w:rPr>
        <w:t>2.最多使用三级标题，如“1.1.1”，各级标题均左齐</w:t>
      </w:r>
      <w:r>
        <w:rPr>
          <w:rFonts w:hint="eastAsia" w:ascii="仿宋" w:hAnsi="仿宋" w:eastAsia="仿宋" w:cs="仿宋"/>
          <w:b/>
          <w:sz w:val="18"/>
          <w:szCs w:val="18"/>
        </w:rPr>
        <w:t>（一级标题占2行，小4号黑体，字数在15字以内；二级标题，不占行，5号黑体，字数在18字以内；三级标题，5号楷体，左齐，字数在18字以内）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  <w:lang w:val="en-US" w:eastAsia="zh-CN"/>
        </w:rPr>
        <w:t>。</w:t>
      </w:r>
    </w:p>
    <w:p>
      <w:pPr>
        <w:spacing w:line="288" w:lineRule="auto"/>
        <w:ind w:firstLine="454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3.正文部分均为小四号宋体，文中所有英文字体均用</w:t>
      </w:r>
      <w:r>
        <w:rPr>
          <w:rFonts w:ascii="Times New Roman" w:hAnsi="Times New Roman" w:cs="Times New Roman"/>
          <w:sz w:val="24"/>
        </w:rPr>
        <w:t>Times New Roman</w:t>
      </w:r>
      <w:r>
        <w:rPr>
          <w:rFonts w:hint="eastAsia" w:ascii="Times New Roman" w:hAnsi="Times New Roman" w:cs="Times New Roman"/>
          <w:sz w:val="24"/>
        </w:rPr>
        <w:t>。</w:t>
      </w:r>
    </w:p>
    <w:p>
      <w:pPr>
        <w:spacing w:line="288" w:lineRule="auto"/>
        <w:ind w:firstLine="454" w:firstLineChars="200"/>
        <w:jc w:val="left"/>
        <w:rPr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4.</w:t>
      </w:r>
      <w:r>
        <w:rPr>
          <w:rFonts w:hint="eastAsia" w:ascii="宋体" w:hAnsi="宋体" w:cs="宋体"/>
          <w:sz w:val="24"/>
        </w:rPr>
        <w:t xml:space="preserve"> 字数要求正文6000字左右，</w:t>
      </w:r>
      <w:r>
        <w:rPr>
          <w:rFonts w:hint="eastAsia"/>
          <w:sz w:val="24"/>
          <w:szCs w:val="24"/>
        </w:rPr>
        <w:t>不含摘要与参考文献，偏差不超过</w:t>
      </w:r>
      <w:r>
        <w:rPr>
          <w:sz w:val="24"/>
          <w:szCs w:val="24"/>
        </w:rPr>
        <w:t>300</w:t>
      </w:r>
      <w:r>
        <w:rPr>
          <w:rFonts w:hint="eastAsia"/>
          <w:sz w:val="24"/>
          <w:szCs w:val="24"/>
        </w:rPr>
        <w:t>字。</w:t>
      </w:r>
    </w:p>
    <w:p>
      <w:pPr>
        <w:spacing w:line="288" w:lineRule="auto"/>
        <w:jc w:val="left"/>
      </w:pPr>
      <w:r>
        <w:rPr>
          <w:rFonts w:hint="eastAsia" w:ascii="宋体" w:hAnsi="宋体" w:cs="宋体"/>
        </w:rPr>
        <w:t xml:space="preserve">     5.</w:t>
      </w:r>
      <w:r>
        <w:rPr>
          <w:rFonts w:hint="eastAsia" w:ascii="宋体" w:hAnsi="宋体" w:cs="宋体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正文中的图表：正文内的图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(中文图名小5号黑体，英文图名小5号Times New Roman字体，居中，图中的量符号要用斜体；分栏图大小：左右在7cm以内；通栏图大小：左右在15cm以内)</w:t>
      </w:r>
      <w:r>
        <w:rPr>
          <w:rFonts w:hint="eastAsia"/>
          <w:sz w:val="24"/>
          <w:szCs w:val="24"/>
        </w:rPr>
        <w:t>和表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（中文表名小5号黑体，中文表名小5号Times New Roman字体）</w:t>
      </w:r>
      <w:r>
        <w:rPr>
          <w:rFonts w:hint="eastAsia"/>
          <w:sz w:val="24"/>
          <w:szCs w:val="24"/>
        </w:rPr>
        <w:t>使用“图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、图</w:t>
      </w:r>
      <w:r>
        <w:rPr>
          <w:sz w:val="24"/>
          <w:szCs w:val="24"/>
        </w:rPr>
        <w:t>2......</w:t>
      </w:r>
      <w:r>
        <w:rPr>
          <w:rFonts w:hint="eastAsia"/>
          <w:sz w:val="24"/>
          <w:szCs w:val="24"/>
        </w:rPr>
        <w:t>”和“表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、表</w:t>
      </w:r>
      <w:r>
        <w:rPr>
          <w:sz w:val="24"/>
          <w:szCs w:val="24"/>
        </w:rPr>
        <w:t>2.......</w:t>
      </w:r>
      <w:r>
        <w:rPr>
          <w:rFonts w:hint="eastAsia"/>
          <w:sz w:val="24"/>
          <w:szCs w:val="24"/>
        </w:rPr>
        <w:t>”顺序编排，图、表在编号后应有中文标题，且应翻译成英文；图形要求清晰完整，不得使用屏幕拷贝生成；如果有实物照片，要求色彩层次分明，不低于</w:t>
      </w:r>
      <w:r>
        <w:rPr>
          <w:sz w:val="24"/>
          <w:szCs w:val="24"/>
        </w:rPr>
        <w:t>300</w:t>
      </w:r>
      <w:r>
        <w:rPr>
          <w:rFonts w:hint="eastAsia"/>
          <w:sz w:val="24"/>
          <w:szCs w:val="24"/>
        </w:rPr>
        <w:t>万像素，格式为</w:t>
      </w:r>
      <w:r>
        <w:rPr>
          <w:sz w:val="24"/>
          <w:szCs w:val="24"/>
        </w:rPr>
        <w:t>JPG(JPEG)</w:t>
      </w:r>
      <w:r>
        <w:rPr>
          <w:rFonts w:hint="eastAsia"/>
          <w:sz w:val="24"/>
          <w:szCs w:val="24"/>
        </w:rPr>
        <w:t>；表格必须使用表格编辑器生成，不得使用屏幕拷贝和拍照生成，控制图表各10幅以内。</w:t>
      </w:r>
    </w:p>
    <w:p>
      <w:pPr>
        <w:spacing w:line="288" w:lineRule="auto"/>
        <w:ind w:firstLine="394" w:firstLineChars="200"/>
        <w:jc w:val="left"/>
      </w:pPr>
      <w:r>
        <w:rPr>
          <w:rFonts w:hint="eastAsia"/>
        </w:rPr>
        <w:t>6.</w:t>
      </w:r>
      <w:r>
        <w:rPr>
          <w:rFonts w:hint="eastAsia"/>
          <w:sz w:val="24"/>
          <w:szCs w:val="24"/>
        </w:rPr>
        <w:t xml:space="preserve"> 正文中的公式：必须使用公式编辑器进行编辑，公式变量部分用斜体字母，不得使用屏幕拷贝和拍照生成。</w:t>
      </w:r>
    </w:p>
    <w:p>
      <w:pPr>
        <w:spacing w:line="288" w:lineRule="auto"/>
        <w:rPr>
          <w:rFonts w:ascii="宋体" w:hAnsi="宋体" w:cs="宋体"/>
          <w:sz w:val="24"/>
        </w:rPr>
      </w:pPr>
    </w:p>
    <w:p>
      <w:pPr>
        <w:spacing w:line="288" w:lineRule="auto"/>
        <w:ind w:firstLine="454" w:firstLineChars="200"/>
        <w:rPr>
          <w:rFonts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参考文献排版要求：</w:t>
      </w:r>
    </w:p>
    <w:p>
      <w:pPr>
        <w:spacing w:line="288" w:lineRule="auto"/>
        <w:rPr>
          <w:rFonts w:ascii="宋体" w:hAnsi="宋体"/>
          <w:b/>
          <w:bCs/>
          <w:sz w:val="18"/>
          <w:szCs w:val="18"/>
        </w:rPr>
      </w:pPr>
      <w:r>
        <w:rPr>
          <w:rFonts w:hint="eastAsia" w:ascii="黑体" w:hAnsi="黑体" w:eastAsia="黑体"/>
          <w:sz w:val="15"/>
          <w:szCs w:val="15"/>
        </w:rPr>
        <w:t>参考文献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(六号</w:t>
      </w:r>
      <w:r>
        <w:rPr>
          <w:rFonts w:hint="eastAsia" w:ascii="仿宋" w:hAnsi="仿宋" w:eastAsia="仿宋" w:cs="仿宋"/>
          <w:b/>
          <w:sz w:val="18"/>
          <w:szCs w:val="18"/>
        </w:rPr>
        <w:t>黑体</w:t>
      </w:r>
      <w:r>
        <w:rPr>
          <w:rFonts w:hint="eastAsia" w:ascii="仿宋" w:hAnsi="仿宋" w:eastAsia="仿宋" w:cs="仿宋"/>
          <w:b/>
          <w:bCs/>
          <w:sz w:val="18"/>
          <w:szCs w:val="18"/>
        </w:rPr>
        <w:t>左齐)</w:t>
      </w:r>
    </w:p>
    <w:p>
      <w:pPr>
        <w:tabs>
          <w:tab w:val="left" w:pos="5919"/>
        </w:tabs>
        <w:spacing w:line="288" w:lineRule="auto"/>
        <w:ind w:firstLine="454" w:firstLineChars="200"/>
        <w:jc w:val="left"/>
        <w:rPr>
          <w:rFonts w:ascii="宋体" w:hAnsi="宋体"/>
          <w:b/>
          <w:bCs/>
          <w:sz w:val="18"/>
          <w:szCs w:val="18"/>
        </w:rPr>
      </w:pPr>
      <w:r>
        <w:rPr>
          <w:rFonts w:hint="eastAsia" w:ascii="宋体" w:hAnsi="宋体" w:cs="宋体"/>
          <w:sz w:val="24"/>
          <w:szCs w:val="24"/>
        </w:rPr>
        <w:t>以下中文采用</w:t>
      </w:r>
      <w:r>
        <w:rPr>
          <w:rFonts w:hint="eastAsia"/>
          <w:sz w:val="24"/>
          <w:szCs w:val="24"/>
        </w:rPr>
        <w:t>宋体6号字，</w:t>
      </w:r>
      <w:r>
        <w:rPr>
          <w:rFonts w:hint="eastAsia" w:ascii="宋体" w:hAnsi="宋体"/>
          <w:sz w:val="24"/>
        </w:rPr>
        <w:t>英文均用</w:t>
      </w:r>
      <w:r>
        <w:rPr>
          <w:rFonts w:ascii="Times New Roman" w:hAnsi="Times New Roman" w:cs="Times New Roman"/>
          <w:sz w:val="24"/>
        </w:rPr>
        <w:t>Times New Roman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6号字</w:t>
      </w:r>
      <w:r>
        <w:rPr>
          <w:rFonts w:hint="eastAsia"/>
          <w:sz w:val="24"/>
        </w:rPr>
        <w:t>。</w:t>
      </w:r>
      <w:r>
        <w:rPr>
          <w:sz w:val="24"/>
        </w:rPr>
        <w:tab/>
      </w:r>
    </w:p>
    <w:p>
      <w:pPr>
        <w:spacing w:line="288" w:lineRule="auto"/>
        <w:rPr>
          <w:sz w:val="24"/>
          <w:szCs w:val="24"/>
        </w:rPr>
      </w:pPr>
      <w:r>
        <w:rPr>
          <w:rFonts w:hint="eastAsia" w:ascii="宋体" w:hAnsi="宋体" w:cs="宋体"/>
          <w:sz w:val="24"/>
        </w:rPr>
        <w:t xml:space="preserve">    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.本刊一般使用书籍、期刊论文、学位论文、标准、专利为参考文献，在引用时需要在题目后用方括号“</w:t>
      </w:r>
      <w:r>
        <w:rPr>
          <w:sz w:val="24"/>
          <w:szCs w:val="24"/>
        </w:rPr>
        <w:t>[ ]</w:t>
      </w:r>
      <w:r>
        <w:rPr>
          <w:rFonts w:hint="eastAsia"/>
          <w:sz w:val="24"/>
          <w:szCs w:val="24"/>
        </w:rPr>
        <w:t>”和其中的字母注明文献类型，其中书籍为</w:t>
      </w:r>
      <w:r>
        <w:rPr>
          <w:sz w:val="24"/>
          <w:szCs w:val="24"/>
        </w:rPr>
        <w:t>M</w:t>
      </w:r>
      <w:r>
        <w:rPr>
          <w:rFonts w:hint="eastAsia"/>
          <w:sz w:val="24"/>
          <w:szCs w:val="24"/>
        </w:rPr>
        <w:t>，期刊论文为</w:t>
      </w:r>
      <w:r>
        <w:rPr>
          <w:sz w:val="24"/>
          <w:szCs w:val="24"/>
        </w:rPr>
        <w:t>J</w:t>
      </w:r>
      <w:r>
        <w:rPr>
          <w:rFonts w:hint="eastAsia"/>
          <w:sz w:val="24"/>
          <w:szCs w:val="24"/>
        </w:rPr>
        <w:t>，学位论文为</w:t>
      </w:r>
      <w:r>
        <w:rPr>
          <w:sz w:val="24"/>
          <w:szCs w:val="24"/>
        </w:rPr>
        <w:t>D</w:t>
      </w:r>
      <w:r>
        <w:rPr>
          <w:rFonts w:hint="eastAsia"/>
          <w:sz w:val="24"/>
          <w:szCs w:val="24"/>
        </w:rPr>
        <w:t>，标准为</w:t>
      </w:r>
      <w:r>
        <w:rPr>
          <w:sz w:val="24"/>
          <w:szCs w:val="24"/>
        </w:rPr>
        <w:t>S</w:t>
      </w:r>
      <w:r>
        <w:rPr>
          <w:rFonts w:hint="eastAsia"/>
          <w:sz w:val="24"/>
          <w:szCs w:val="24"/>
        </w:rPr>
        <w:t>，专利为</w:t>
      </w:r>
      <w:r>
        <w:rPr>
          <w:sz w:val="24"/>
          <w:szCs w:val="24"/>
        </w:rPr>
        <w:t>P</w:t>
      </w:r>
      <w:r>
        <w:rPr>
          <w:rFonts w:hint="eastAsia"/>
          <w:sz w:val="24"/>
          <w:szCs w:val="24"/>
        </w:rPr>
        <w:t>；不接受网站、报纸、搜索引擎信息、产品说明书、政府文件等作为参考文献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；不接受国内期刊的增刊所刊文章作为参考文献；暂不接受国内各类学术会议论文。</w:t>
      </w:r>
    </w:p>
    <w:p>
      <w:pPr>
        <w:spacing w:line="288" w:lineRule="auto"/>
        <w:ind w:firstLine="454" w:firstLineChars="200"/>
        <w:rPr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.参考文献中所引期刊论文应按以下顺序：作者姓名、标题、刊名、年、卷（期）：起止页码等。</w:t>
      </w:r>
    </w:p>
    <w:p>
      <w:pPr>
        <w:spacing w:line="288" w:lineRule="auto"/>
        <w:ind w:firstLine="454" w:firstLineChars="200"/>
        <w:rPr>
          <w:sz w:val="24"/>
          <w:szCs w:val="24"/>
        </w:rPr>
      </w:pPr>
      <w:r>
        <w:rPr>
          <w:sz w:val="24"/>
          <w:szCs w:val="24"/>
        </w:rPr>
        <w:t xml:space="preserve">2.1 </w:t>
      </w:r>
      <w:r>
        <w:rPr>
          <w:rFonts w:hint="eastAsia"/>
          <w:sz w:val="24"/>
          <w:szCs w:val="24"/>
        </w:rPr>
        <w:t>为保证技术的先进性与新颖性，期刊论文应使用近</w:t>
      </w: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年内发表的论文，且要求最少有</w:t>
      </w:r>
      <w:r>
        <w:rPr>
          <w:sz w:val="24"/>
          <w:szCs w:val="24"/>
        </w:rPr>
        <w:t>15</w:t>
      </w:r>
      <w:r>
        <w:rPr>
          <w:rFonts w:hint="eastAsia"/>
          <w:sz w:val="24"/>
          <w:szCs w:val="24"/>
        </w:rPr>
        <w:t>篇为核心期刊及以上的论文，其中</w:t>
      </w: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篇应为</w:t>
      </w:r>
      <w:r>
        <w:rPr>
          <w:sz w:val="24"/>
          <w:szCs w:val="24"/>
        </w:rPr>
        <w:t>SCI</w:t>
      </w:r>
      <w:r>
        <w:rPr>
          <w:rFonts w:hint="eastAsia"/>
          <w:sz w:val="24"/>
          <w:szCs w:val="24"/>
        </w:rPr>
        <w:t>或者</w:t>
      </w:r>
      <w:r>
        <w:rPr>
          <w:sz w:val="24"/>
          <w:szCs w:val="24"/>
        </w:rPr>
        <w:t>EI</w:t>
      </w:r>
      <w:r>
        <w:rPr>
          <w:rFonts w:hint="eastAsia"/>
          <w:sz w:val="24"/>
          <w:szCs w:val="24"/>
        </w:rPr>
        <w:t>论文（发表时间可放宽至近</w:t>
      </w:r>
      <w:r>
        <w:rPr>
          <w:sz w:val="24"/>
          <w:szCs w:val="24"/>
        </w:rPr>
        <w:t>10</w:t>
      </w:r>
      <w:r>
        <w:rPr>
          <w:rFonts w:hint="eastAsia"/>
          <w:sz w:val="24"/>
          <w:szCs w:val="24"/>
        </w:rPr>
        <w:t>年）；要求有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篇为本刊发表的论文；普通期刊论文不超过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篇；</w:t>
      </w:r>
    </w:p>
    <w:p>
      <w:pPr>
        <w:spacing w:line="288" w:lineRule="auto"/>
        <w:ind w:firstLine="454" w:firstLineChars="200"/>
        <w:rPr>
          <w:sz w:val="24"/>
          <w:szCs w:val="24"/>
        </w:rPr>
      </w:pPr>
      <w:r>
        <w:rPr>
          <w:sz w:val="24"/>
          <w:szCs w:val="24"/>
        </w:rPr>
        <w:t xml:space="preserve">2.2 </w:t>
      </w:r>
      <w:r>
        <w:rPr>
          <w:rFonts w:hint="eastAsia"/>
          <w:sz w:val="24"/>
          <w:szCs w:val="24"/>
        </w:rPr>
        <w:t>为便于英文检索，参考文献为中文期刊论文时，除中文信息外，对应英文信息要使用原文刊发时的英文，不得自行翻译</w:t>
      </w:r>
      <w:r>
        <w:rPr>
          <w:sz w:val="24"/>
          <w:szCs w:val="24"/>
        </w:rPr>
        <w:t>;</w:t>
      </w:r>
    </w:p>
    <w:p>
      <w:pPr>
        <w:spacing w:line="288" w:lineRule="auto"/>
        <w:ind w:firstLine="454" w:firstLineChars="200"/>
        <w:rPr>
          <w:sz w:val="24"/>
          <w:szCs w:val="24"/>
        </w:rPr>
      </w:pPr>
      <w:r>
        <w:rPr>
          <w:sz w:val="24"/>
          <w:szCs w:val="24"/>
        </w:rPr>
        <w:t>2.3</w:t>
      </w:r>
      <w:r>
        <w:rPr>
          <w:rFonts w:hint="eastAsia"/>
          <w:sz w:val="24"/>
          <w:szCs w:val="24"/>
        </w:rPr>
        <w:t>中文期刊作为参考文献时，其中中国人姓名对应的英文使用汉语拼音，先姓后名顺序，姓全大写，名第一个字母大写，其他小写，姓名都不得缩写；作者超过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人时，中文用“等”表示，对应英文用“</w:t>
      </w:r>
      <w:r>
        <w:rPr>
          <w:sz w:val="24"/>
          <w:szCs w:val="24"/>
        </w:rPr>
        <w:t>et al.</w:t>
      </w:r>
      <w:r>
        <w:rPr>
          <w:rFonts w:hint="eastAsia"/>
          <w:sz w:val="24"/>
          <w:szCs w:val="24"/>
        </w:rPr>
        <w:t>”表示；</w:t>
      </w:r>
    </w:p>
    <w:p>
      <w:pPr>
        <w:spacing w:line="288" w:lineRule="auto"/>
        <w:ind w:firstLine="454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举例如下：</w:t>
      </w:r>
    </w:p>
    <w:p>
      <w:pPr>
        <w:spacing w:line="288" w:lineRule="auto"/>
        <w:ind w:left="449" w:leftChars="228"/>
        <w:rPr>
          <w:rFonts w:ascii="宋体"/>
          <w:sz w:val="15"/>
          <w:szCs w:val="15"/>
        </w:rPr>
      </w:pPr>
      <w:r>
        <w:rPr>
          <w:rFonts w:ascii="宋体"/>
          <w:sz w:val="15"/>
          <w:szCs w:val="15"/>
        </w:rPr>
        <w:t>[7]</w:t>
      </w:r>
      <w:r>
        <w:rPr>
          <w:rFonts w:hint="eastAsia" w:ascii="宋体"/>
          <w:sz w:val="15"/>
          <w:szCs w:val="15"/>
        </w:rPr>
        <w:t>龚桃荣</w:t>
      </w:r>
      <w:r>
        <w:rPr>
          <w:rFonts w:ascii="宋体"/>
          <w:sz w:val="15"/>
          <w:szCs w:val="15"/>
        </w:rPr>
        <w:t>,</w:t>
      </w:r>
      <w:r>
        <w:rPr>
          <w:rFonts w:hint="eastAsia" w:ascii="宋体"/>
          <w:sz w:val="15"/>
          <w:szCs w:val="15"/>
        </w:rPr>
        <w:t>刘瑞</w:t>
      </w:r>
      <w:r>
        <w:rPr>
          <w:rFonts w:ascii="宋体"/>
          <w:sz w:val="15"/>
          <w:szCs w:val="15"/>
        </w:rPr>
        <w:t>,</w:t>
      </w:r>
      <w:r>
        <w:rPr>
          <w:rFonts w:hint="eastAsia" w:ascii="宋体"/>
          <w:sz w:val="15"/>
          <w:szCs w:val="15"/>
        </w:rPr>
        <w:t>秦晓敏</w:t>
      </w:r>
      <w:r>
        <w:rPr>
          <w:rFonts w:ascii="宋体"/>
          <w:sz w:val="15"/>
          <w:szCs w:val="15"/>
        </w:rPr>
        <w:t>,</w:t>
      </w:r>
      <w:r>
        <w:rPr>
          <w:rFonts w:hint="eastAsia" w:ascii="宋体"/>
          <w:sz w:val="15"/>
          <w:szCs w:val="15"/>
        </w:rPr>
        <w:t>等</w:t>
      </w:r>
      <w:r>
        <w:rPr>
          <w:rFonts w:ascii="宋体"/>
          <w:sz w:val="15"/>
          <w:szCs w:val="15"/>
        </w:rPr>
        <w:t>.</w:t>
      </w:r>
      <w:r>
        <w:rPr>
          <w:rFonts w:hint="eastAsia" w:ascii="宋体"/>
          <w:sz w:val="15"/>
          <w:szCs w:val="15"/>
        </w:rPr>
        <w:t>面向互联网的电动汽车智能充电系统设计与应用</w:t>
      </w:r>
      <w:r>
        <w:rPr>
          <w:rFonts w:ascii="宋体"/>
          <w:sz w:val="15"/>
          <w:szCs w:val="15"/>
        </w:rPr>
        <w:t>[J].</w:t>
      </w:r>
      <w:r>
        <w:rPr>
          <w:rFonts w:hint="eastAsia" w:ascii="宋体"/>
          <w:sz w:val="15"/>
          <w:szCs w:val="15"/>
        </w:rPr>
        <w:t>电力建设</w:t>
      </w:r>
      <w:r>
        <w:rPr>
          <w:rFonts w:ascii="宋体"/>
          <w:sz w:val="15"/>
          <w:szCs w:val="15"/>
        </w:rPr>
        <w:t>,2015,36(07):222-226.</w:t>
      </w:r>
    </w:p>
    <w:p>
      <w:pPr>
        <w:spacing w:line="288" w:lineRule="auto"/>
        <w:ind w:left="449" w:leftChars="228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GONG Taorong，LIU Rui，QIN Xiaomin, et al. Design and application of electric vehicle intelligent charging system based on internet [J]. Electric Power Construc -tion , 2015,36(07):222-226.</w:t>
      </w:r>
    </w:p>
    <w:p>
      <w:pPr>
        <w:spacing w:line="288" w:lineRule="auto"/>
        <w:ind w:firstLine="454" w:firstLineChars="200"/>
        <w:rPr>
          <w:sz w:val="24"/>
          <w:szCs w:val="24"/>
        </w:rPr>
      </w:pPr>
      <w:r>
        <w:rPr>
          <w:sz w:val="24"/>
          <w:szCs w:val="24"/>
        </w:rPr>
        <w:t>2.4</w:t>
      </w:r>
      <w:r>
        <w:rPr>
          <w:rFonts w:hint="eastAsia"/>
          <w:sz w:val="24"/>
          <w:szCs w:val="24"/>
        </w:rPr>
        <w:t>英文期刊作为参考文献时，不要求译为对应的中文；作者姓名为汉语拼音时，若姓在前名在后，要求姓全拼大写，名可缩写为大写首字，若名在前姓在后，要求姓名都全拼大写；欧美作者要求姓全拼大写，名可缩写为大写首字；作者超过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人时用“</w:t>
      </w:r>
      <w:r>
        <w:rPr>
          <w:sz w:val="24"/>
          <w:szCs w:val="24"/>
        </w:rPr>
        <w:t>et al.</w:t>
      </w:r>
      <w:r>
        <w:rPr>
          <w:rFonts w:hint="eastAsia"/>
          <w:sz w:val="24"/>
          <w:szCs w:val="24"/>
        </w:rPr>
        <w:t>”表示；论文标题第一个字母大写，其他除专有名词外全部小写；期刊名每个单词第一个字母大写，年、卷（期）、文章页码等和中文期刊英文部分相同；</w:t>
      </w:r>
    </w:p>
    <w:p>
      <w:pPr>
        <w:spacing w:line="288" w:lineRule="auto"/>
        <w:ind w:firstLine="454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举例如下：</w:t>
      </w:r>
    </w:p>
    <w:p>
      <w:pPr>
        <w:spacing w:line="288" w:lineRule="auto"/>
        <w:ind w:left="449" w:leftChars="228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[3]SHU WANG, ZHAOYANG DONG, FENGJI LUO, et al. Stochastic collaborative planning of electric vehicle charging stations and power distribution system [J]. IEEE Transactions on Industrial Informatics, 2018, 14(01): 321-331.</w:t>
      </w:r>
    </w:p>
    <w:p>
      <w:pPr>
        <w:spacing w:line="288" w:lineRule="auto"/>
        <w:ind w:left="449" w:leftChars="228"/>
        <w:rPr>
          <w:rFonts w:ascii="Times New Roman" w:hAnsi="Times New Roman" w:cs="Times New Roman"/>
          <w:sz w:val="15"/>
          <w:szCs w:val="15"/>
          <w:highlight w:val="yellow"/>
        </w:rPr>
      </w:pPr>
    </w:p>
    <w:p>
      <w:pPr>
        <w:spacing w:line="288" w:lineRule="auto"/>
        <w:ind w:left="449" w:leftChars="228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[11]LUAN W, PENG J, MARAS M, et al. Smart meter data analytics for distribution network connectivity verification[J]. IEEE Transactions on Smart Grid, 2015, 6(04):1964-1971.</w:t>
      </w:r>
    </w:p>
    <w:p>
      <w:pPr>
        <w:spacing w:line="288" w:lineRule="auto"/>
        <w:ind w:firstLine="454" w:firstLineChars="200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.学位论文：书写顺序为：作者、论文名、文献类型、学位授予单位所在地、授予单位、授予年。</w:t>
      </w:r>
    </w:p>
    <w:p>
      <w:pPr>
        <w:spacing w:line="288" w:lineRule="auto"/>
        <w:ind w:firstLine="454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举例如下：</w:t>
      </w:r>
    </w:p>
    <w:p>
      <w:pPr>
        <w:spacing w:line="288" w:lineRule="auto"/>
        <w:ind w:left="453" w:hanging="454" w:hangingChars="20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rFonts w:ascii="宋体"/>
          <w:sz w:val="15"/>
          <w:szCs w:val="15"/>
        </w:rPr>
        <w:t>[22]</w:t>
      </w:r>
      <w:r>
        <w:rPr>
          <w:rFonts w:hint="eastAsia" w:ascii="宋体"/>
          <w:sz w:val="15"/>
          <w:szCs w:val="15"/>
        </w:rPr>
        <w:t>胡文文</w:t>
      </w:r>
      <w:r>
        <w:rPr>
          <w:rFonts w:ascii="宋体"/>
          <w:sz w:val="15"/>
          <w:szCs w:val="15"/>
        </w:rPr>
        <w:t>.</w:t>
      </w:r>
      <w:r>
        <w:rPr>
          <w:rFonts w:hint="eastAsia" w:ascii="宋体"/>
          <w:sz w:val="15"/>
          <w:szCs w:val="15"/>
        </w:rPr>
        <w:t>风沙流中沙粒带电机理及荷质比研究</w:t>
      </w:r>
      <w:r>
        <w:rPr>
          <w:rFonts w:ascii="宋体"/>
          <w:sz w:val="15"/>
          <w:szCs w:val="15"/>
        </w:rPr>
        <w:t>[D].</w:t>
      </w:r>
      <w:r>
        <w:rPr>
          <w:rFonts w:hint="eastAsia" w:ascii="宋体"/>
          <w:sz w:val="15"/>
          <w:szCs w:val="15"/>
        </w:rPr>
        <w:t>兰州：兰州大学</w:t>
      </w:r>
      <w:r>
        <w:rPr>
          <w:rFonts w:ascii="宋体"/>
          <w:sz w:val="15"/>
          <w:szCs w:val="15"/>
        </w:rPr>
        <w:t>,2012.</w:t>
      </w:r>
    </w:p>
    <w:p>
      <w:pPr>
        <w:spacing w:line="288" w:lineRule="auto"/>
        <w:ind w:firstLine="454" w:firstLineChars="200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rFonts w:hint="eastAsia"/>
          <w:sz w:val="24"/>
          <w:szCs w:val="24"/>
        </w:rPr>
        <w:t>.技术标准：应使用国际标准或者国家标准（含行业最高标准），不接受企业标准和地方标准作为参考文献；书写顺序为：标准归口人、标准名、标准编号、文献类型、出版地、出版人、出版年、起止页码。</w:t>
      </w:r>
    </w:p>
    <w:p>
      <w:pPr>
        <w:spacing w:line="288" w:lineRule="auto"/>
        <w:ind w:firstLine="454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举例如下：</w:t>
      </w:r>
    </w:p>
    <w:p>
      <w:pPr>
        <w:spacing w:line="288" w:lineRule="auto"/>
        <w:ind w:left="453" w:hanging="454" w:hangingChars="200"/>
        <w:rPr>
          <w:sz w:val="15"/>
          <w:szCs w:val="15"/>
        </w:rPr>
      </w:pPr>
      <w:r>
        <w:rPr>
          <w:sz w:val="24"/>
          <w:szCs w:val="24"/>
        </w:rPr>
        <w:t xml:space="preserve">   </w:t>
      </w:r>
      <w:r>
        <w:rPr>
          <w:sz w:val="15"/>
          <w:szCs w:val="15"/>
        </w:rPr>
        <w:t xml:space="preserve"> </w:t>
      </w:r>
      <w:r>
        <w:rPr>
          <w:rFonts w:ascii="宋体"/>
          <w:sz w:val="15"/>
          <w:szCs w:val="15"/>
        </w:rPr>
        <w:t>[5]</w:t>
      </w:r>
      <w:r>
        <w:rPr>
          <w:rFonts w:hint="eastAsia" w:ascii="宋体"/>
          <w:sz w:val="15"/>
          <w:szCs w:val="15"/>
        </w:rPr>
        <w:t>全国信息技术标准化委员会</w:t>
      </w:r>
      <w:r>
        <w:rPr>
          <w:rFonts w:ascii="宋体"/>
          <w:sz w:val="15"/>
          <w:szCs w:val="15"/>
        </w:rPr>
        <w:t>.</w:t>
      </w:r>
      <w:r>
        <w:rPr>
          <w:rFonts w:hint="eastAsia" w:ascii="宋体"/>
          <w:sz w:val="15"/>
          <w:szCs w:val="15"/>
        </w:rPr>
        <w:t>基于以太网的局域网系统验收测评规范：</w:t>
      </w:r>
      <w:r>
        <w:rPr>
          <w:rFonts w:ascii="宋体"/>
          <w:sz w:val="15"/>
          <w:szCs w:val="15"/>
        </w:rPr>
        <w:t>GB/T21671-2008[S].</w:t>
      </w:r>
      <w:r>
        <w:rPr>
          <w:rFonts w:hint="eastAsia" w:ascii="宋体"/>
          <w:sz w:val="15"/>
          <w:szCs w:val="15"/>
        </w:rPr>
        <w:t>北京：中国标准出版社，</w:t>
      </w:r>
      <w:r>
        <w:rPr>
          <w:rFonts w:ascii="宋体"/>
          <w:sz w:val="15"/>
          <w:szCs w:val="15"/>
        </w:rPr>
        <w:t>2008</w:t>
      </w:r>
      <w:r>
        <w:rPr>
          <w:rFonts w:hint="eastAsia" w:ascii="宋体"/>
          <w:sz w:val="15"/>
          <w:szCs w:val="15"/>
        </w:rPr>
        <w:t>：</w:t>
      </w:r>
      <w:r>
        <w:rPr>
          <w:rFonts w:ascii="宋体"/>
          <w:sz w:val="15"/>
          <w:szCs w:val="15"/>
        </w:rPr>
        <w:t>4-6.</w:t>
      </w:r>
    </w:p>
    <w:p>
      <w:pPr>
        <w:spacing w:line="288" w:lineRule="auto"/>
        <w:ind w:firstLine="454" w:firstLineChars="200"/>
        <w:rPr>
          <w:sz w:val="24"/>
          <w:szCs w:val="24"/>
        </w:rPr>
      </w:pPr>
      <w:r>
        <w:rPr>
          <w:sz w:val="24"/>
          <w:szCs w:val="24"/>
        </w:rPr>
        <w:t>5</w:t>
      </w:r>
      <w:r>
        <w:rPr>
          <w:rFonts w:hint="eastAsia"/>
          <w:sz w:val="24"/>
          <w:szCs w:val="24"/>
        </w:rPr>
        <w:t>.专利：本刊只接受发明专利作为参考文献；书写顺序为：专利所有人、专利名、专利号、文献类型、公告日期。</w:t>
      </w:r>
    </w:p>
    <w:p>
      <w:pPr>
        <w:spacing w:line="288" w:lineRule="auto"/>
        <w:ind w:firstLine="454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举例如下：</w:t>
      </w:r>
    </w:p>
    <w:p>
      <w:pPr>
        <w:spacing w:line="288" w:lineRule="auto"/>
        <w:ind w:firstLine="411" w:firstLineChars="300"/>
        <w:rPr>
          <w:sz w:val="15"/>
          <w:szCs w:val="15"/>
        </w:rPr>
      </w:pPr>
      <w:r>
        <w:rPr>
          <w:rFonts w:ascii="宋体"/>
          <w:sz w:val="15"/>
          <w:szCs w:val="15"/>
        </w:rPr>
        <w:t>[7]</w:t>
      </w:r>
      <w:r>
        <w:rPr>
          <w:rFonts w:hint="eastAsia" w:ascii="宋体"/>
          <w:sz w:val="15"/>
          <w:szCs w:val="15"/>
        </w:rPr>
        <w:t>邓一刚</w:t>
      </w:r>
      <w:r>
        <w:rPr>
          <w:rFonts w:ascii="宋体"/>
          <w:sz w:val="15"/>
          <w:szCs w:val="15"/>
        </w:rPr>
        <w:t>.</w:t>
      </w:r>
      <w:r>
        <w:rPr>
          <w:rFonts w:hint="eastAsia" w:ascii="宋体"/>
          <w:sz w:val="15"/>
          <w:szCs w:val="15"/>
        </w:rPr>
        <w:t>全智能节电器：</w:t>
      </w:r>
      <w:r>
        <w:rPr>
          <w:rFonts w:ascii="宋体"/>
          <w:sz w:val="15"/>
          <w:szCs w:val="15"/>
        </w:rPr>
        <w:t>200610171314.3[P].2006-12-13.</w:t>
      </w:r>
    </w:p>
    <w:p>
      <w:pPr>
        <w:spacing w:line="288" w:lineRule="auto"/>
        <w:ind w:firstLine="454" w:firstLineChars="200"/>
        <w:rPr>
          <w:sz w:val="24"/>
          <w:szCs w:val="24"/>
        </w:rPr>
      </w:pPr>
      <w:r>
        <w:rPr>
          <w:sz w:val="24"/>
          <w:szCs w:val="24"/>
        </w:rPr>
        <w:t>6</w:t>
      </w:r>
      <w:r>
        <w:rPr>
          <w:rFonts w:hint="eastAsia"/>
          <w:sz w:val="24"/>
          <w:szCs w:val="24"/>
        </w:rPr>
        <w:t>.原则上使用学术书籍作为参考文献时不超</w:t>
      </w:r>
      <w:r>
        <w:rPr>
          <w:sz w:val="24"/>
          <w:szCs w:val="24"/>
        </w:rPr>
        <w:t>3</w:t>
      </w:r>
      <w:r>
        <w:rPr>
          <w:rFonts w:hint="eastAsia"/>
          <w:sz w:val="24"/>
          <w:szCs w:val="24"/>
        </w:rPr>
        <w:t>本；书写顺序为：作者、书名、文献类型、版本、出版地、出版人、出版年、起止页码。</w:t>
      </w:r>
    </w:p>
    <w:p>
      <w:pPr>
        <w:spacing w:line="288" w:lineRule="auto"/>
        <w:ind w:firstLine="454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举例如下：</w:t>
      </w:r>
    </w:p>
    <w:p>
      <w:pPr>
        <w:numPr>
          <w:ilvl w:val="0"/>
          <w:numId w:val="2"/>
        </w:numPr>
        <w:spacing w:line="288" w:lineRule="auto"/>
        <w:ind w:left="449" w:leftChars="228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>Taylor C W.Power system voltage stability [M]. New York,USA:McGraw Hill,1994:261-269.</w:t>
      </w:r>
    </w:p>
    <w:p>
      <w:pPr>
        <w:spacing w:line="288" w:lineRule="auto"/>
        <w:rPr>
          <w:sz w:val="15"/>
          <w:szCs w:val="15"/>
        </w:rPr>
      </w:pPr>
    </w:p>
    <w:p>
      <w:pPr>
        <w:spacing w:line="288" w:lineRule="auto"/>
        <w:ind w:firstLine="411" w:firstLineChars="300"/>
        <w:rPr>
          <w:sz w:val="15"/>
          <w:szCs w:val="15"/>
        </w:rPr>
      </w:pPr>
      <w:r>
        <w:rPr>
          <w:rFonts w:ascii="宋体"/>
          <w:sz w:val="15"/>
          <w:szCs w:val="15"/>
        </w:rPr>
        <w:t>[5]</w:t>
      </w:r>
      <w:r>
        <w:rPr>
          <w:rFonts w:hint="eastAsia" w:ascii="宋体"/>
          <w:sz w:val="15"/>
          <w:szCs w:val="15"/>
        </w:rPr>
        <w:t>徐光宪，王祥云</w:t>
      </w:r>
      <w:r>
        <w:rPr>
          <w:rFonts w:ascii="宋体"/>
          <w:sz w:val="15"/>
          <w:szCs w:val="15"/>
        </w:rPr>
        <w:t>.</w:t>
      </w:r>
      <w:r>
        <w:rPr>
          <w:rFonts w:hint="eastAsia" w:ascii="宋体"/>
          <w:sz w:val="15"/>
          <w:szCs w:val="15"/>
        </w:rPr>
        <w:t>物质结构</w:t>
      </w:r>
      <w:r>
        <w:rPr>
          <w:sz w:val="15"/>
          <w:szCs w:val="15"/>
        </w:rPr>
        <w:t xml:space="preserve"> [M]. </w:t>
      </w:r>
      <w:r>
        <w:rPr>
          <w:rFonts w:hint="eastAsia"/>
          <w:sz w:val="15"/>
          <w:szCs w:val="15"/>
        </w:rPr>
        <w:t>北京</w:t>
      </w:r>
      <w:r>
        <w:rPr>
          <w:rFonts w:hint="eastAsia" w:ascii="宋体"/>
          <w:sz w:val="15"/>
          <w:szCs w:val="15"/>
        </w:rPr>
        <w:t>：科学出版社，</w:t>
      </w:r>
      <w:r>
        <w:rPr>
          <w:sz w:val="15"/>
          <w:szCs w:val="15"/>
        </w:rPr>
        <w:t>2010:167-169</w:t>
      </w:r>
      <w:r>
        <w:rPr>
          <w:rFonts w:ascii="宋体"/>
          <w:sz w:val="15"/>
          <w:szCs w:val="15"/>
        </w:rPr>
        <w:t>.</w:t>
      </w:r>
    </w:p>
    <w:p>
      <w:pPr>
        <w:widowControl/>
        <w:spacing w:line="288" w:lineRule="auto"/>
        <w:ind w:firstLine="420"/>
        <w:jc w:val="left"/>
        <w:rPr>
          <w:rFonts w:ascii="宋体" w:cs="宋体"/>
          <w:sz w:val="24"/>
        </w:rPr>
      </w:pPr>
      <w:r>
        <w:rPr>
          <w:sz w:val="24"/>
          <w:szCs w:val="24"/>
        </w:rPr>
        <w:t>7</w:t>
      </w:r>
      <w:r>
        <w:rPr>
          <w:rFonts w:hint="eastAsia"/>
          <w:sz w:val="24"/>
          <w:szCs w:val="24"/>
        </w:rPr>
        <w:t>.</w:t>
      </w:r>
      <w:r>
        <w:rPr>
          <w:rFonts w:hint="eastAsia" w:ascii="宋体" w:hAnsi="宋体"/>
          <w:sz w:val="24"/>
          <w:szCs w:val="24"/>
        </w:rPr>
        <w:t>不得使用与正文无关的参考文献。</w:t>
      </w:r>
    </w:p>
    <w:p>
      <w:pPr>
        <w:widowControl/>
        <w:spacing w:line="288" w:lineRule="auto"/>
        <w:ind w:firstLine="420"/>
        <w:jc w:val="left"/>
        <w:rPr>
          <w:rFonts w:hint="eastAsia" w:ascii="宋体" w:hAnsi="宋体" w:cs="宋体"/>
          <w:sz w:val="24"/>
        </w:rPr>
      </w:pPr>
      <w:r>
        <w:rPr>
          <w:rFonts w:hint="eastAsia"/>
        </w:rPr>
        <w:t>8</w:t>
      </w:r>
      <w:r>
        <w:rPr>
          <w:rFonts w:hint="eastAsia" w:ascii="宋体" w:hAnsi="宋体" w:cs="宋体"/>
          <w:sz w:val="24"/>
        </w:rPr>
        <w:t>.修改、增加或替换后的参考文献，应引用在正文中并按序号顺序进行标注完整。</w:t>
      </w:r>
    </w:p>
    <w:p>
      <w:pPr>
        <w:widowControl/>
        <w:spacing w:line="288" w:lineRule="auto"/>
        <w:ind w:firstLine="420"/>
        <w:jc w:val="left"/>
        <w:rPr>
          <w:rFonts w:hint="eastAsia" w:ascii="宋体" w:hAnsi="宋体" w:cs="宋体"/>
          <w:sz w:val="24"/>
        </w:rPr>
      </w:pPr>
    </w:p>
    <w:p>
      <w:pPr>
        <w:widowControl/>
        <w:spacing w:line="288" w:lineRule="auto"/>
        <w:jc w:val="left"/>
        <w:rPr>
          <w:szCs w:val="21"/>
        </w:rPr>
      </w:pPr>
      <w:r>
        <w:rPr>
          <w:rFonts w:hint="eastAsia" w:ascii="宋体" w:hAnsi="宋体" w:cs="宋体"/>
          <w:sz w:val="24"/>
        </w:rPr>
        <w:t>文中的作者信息（</w:t>
      </w:r>
      <w:r>
        <w:rPr>
          <w:rFonts w:hint="eastAsia" w:ascii="仿宋" w:hAnsi="仿宋" w:eastAsia="仿宋" w:cs="仿宋"/>
          <w:b/>
          <w:sz w:val="24"/>
          <w:szCs w:val="24"/>
        </w:rPr>
        <w:t>小4号仿宋。</w:t>
      </w:r>
      <w:r>
        <w:rPr>
          <w:rFonts w:hint="eastAsia" w:ascii="宋体" w:hAnsi="宋体" w:cs="宋体"/>
          <w:sz w:val="24"/>
        </w:rPr>
        <w:t>第一作者应提供姓名、出生年、性别、学历、职称、主要从事什么工作，可增加通讯作者，要求同上，各一寸免冠照片）。如</w:t>
      </w:r>
      <w:r>
        <w:rPr>
          <w:rFonts w:hint="eastAsia"/>
          <w:szCs w:val="21"/>
        </w:rPr>
        <w:t>：</w:t>
      </w:r>
    </w:p>
    <w:p>
      <w:pPr>
        <w:widowControl/>
        <w:spacing w:line="288" w:lineRule="auto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作者简介：</w:t>
      </w:r>
    </w:p>
    <w:p>
      <w:pPr>
        <w:spacing w:line="288" w:lineRule="auto"/>
        <w:jc w:val="left"/>
        <w:rPr>
          <w:szCs w:val="21"/>
        </w:rPr>
      </w:pPr>
      <w:r>
        <w:rPr>
          <w:rFonts w:hint="eastAsia" w:ascii="仿宋" w:hAnsi="仿宋" w:eastAsia="仿宋" w:cs="仿宋"/>
          <w:sz w:val="24"/>
          <w:szCs w:val="24"/>
        </w:rPr>
        <w:t>马某某（1983），女，硕士，讲师，主要从事发电技术的教学及研究工作。</w:t>
      </w:r>
      <w:r>
        <w:rPr>
          <w:rFonts w:hint="eastAsia"/>
          <w:szCs w:val="21"/>
        </w:rPr>
        <w:t>（要求附免冠一寸照）</w:t>
      </w:r>
    </w:p>
    <w:p/>
    <w:sectPr>
      <w:footerReference r:id="rId3" w:type="default"/>
      <w:footerReference r:id="rId4" w:type="even"/>
      <w:pgSz w:w="11906" w:h="16838"/>
      <w:pgMar w:top="2098" w:right="1531" w:bottom="1985" w:left="1531" w:header="851" w:footer="1474" w:gutter="0"/>
      <w:cols w:space="720" w:num="1"/>
      <w:docGrid w:type="linesAndChars" w:linePitch="312" w:charSpace="-279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4"/>
        <w:szCs w:val="24"/>
      </w:rPr>
      <w:id w:val="-499327985"/>
      <w:docPartObj>
        <w:docPartGallery w:val="autotext"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2"/>
          <w:ind w:right="240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t xml:space="preserve">— </w:t>
        </w: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1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  <w:r>
          <w:rPr>
            <w:rFonts w:ascii="Times New Roman" w:hAnsi="Times New Roman" w:cs="Times New Roman"/>
            <w:sz w:val="24"/>
            <w:szCs w:val="24"/>
          </w:rPr>
          <w:t xml:space="preserve"> —</w:t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4"/>
        <w:szCs w:val="24"/>
      </w:rPr>
      <w:id w:val="-499327973"/>
      <w:docPartObj>
        <w:docPartGallery w:val="autotext"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2"/>
          <w:ind w:right="240" w:firstLine="240" w:firstLineChars="100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t xml:space="preserve">— </w:t>
        </w: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  <w:r>
          <w:rPr>
            <w:rFonts w:ascii="Times New Roman" w:hAnsi="Times New Roman" w:cs="Times New Roman"/>
            <w:sz w:val="24"/>
            <w:szCs w:val="24"/>
          </w:rPr>
          <w:t xml:space="preserve"> —</w:t>
        </w:r>
      </w:p>
    </w:sdtContent>
  </w:sdt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DA1C4D"/>
    <w:multiLevelType w:val="singleLevel"/>
    <w:tmpl w:val="27DA1C4D"/>
    <w:lvl w:ilvl="0" w:tentative="0">
      <w:start w:val="4"/>
      <w:numFmt w:val="decimal"/>
      <w:lvlText w:val="[%1]"/>
      <w:lvlJc w:val="left"/>
      <w:pPr>
        <w:tabs>
          <w:tab w:val="left" w:pos="312"/>
        </w:tabs>
      </w:pPr>
    </w:lvl>
  </w:abstractNum>
  <w:abstractNum w:abstractNumId="1">
    <w:nsid w:val="79772D0C"/>
    <w:multiLevelType w:val="multilevel"/>
    <w:tmpl w:val="79772D0C"/>
    <w:lvl w:ilvl="0" w:tentative="0">
      <w:start w:val="1"/>
      <w:numFmt w:val="decimal"/>
      <w:lvlText w:val="(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NotTrackMoves/>
  <w:documentProtection w:enforcement="0"/>
  <w:defaultTabStop w:val="420"/>
  <w:evenAndOddHeaders w:val="1"/>
  <w:drawingGridHorizontalSpacing w:val="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813BC"/>
    <w:rsid w:val="000A0AE2"/>
    <w:rsid w:val="000A1F94"/>
    <w:rsid w:val="000A7D9A"/>
    <w:rsid w:val="000B19B9"/>
    <w:rsid w:val="000B26BA"/>
    <w:rsid w:val="000D1A5F"/>
    <w:rsid w:val="000F7188"/>
    <w:rsid w:val="00103A0C"/>
    <w:rsid w:val="0015105F"/>
    <w:rsid w:val="00172A27"/>
    <w:rsid w:val="00172B4A"/>
    <w:rsid w:val="00193174"/>
    <w:rsid w:val="001A18E3"/>
    <w:rsid w:val="001B0149"/>
    <w:rsid w:val="001B0C3A"/>
    <w:rsid w:val="001B1D1A"/>
    <w:rsid w:val="00212B67"/>
    <w:rsid w:val="002615DB"/>
    <w:rsid w:val="00267EBF"/>
    <w:rsid w:val="00285A56"/>
    <w:rsid w:val="00294EF1"/>
    <w:rsid w:val="002C232A"/>
    <w:rsid w:val="002D47C2"/>
    <w:rsid w:val="002F1BCF"/>
    <w:rsid w:val="002F1E7D"/>
    <w:rsid w:val="003233B8"/>
    <w:rsid w:val="00352059"/>
    <w:rsid w:val="00364530"/>
    <w:rsid w:val="003A3AA1"/>
    <w:rsid w:val="003D68FD"/>
    <w:rsid w:val="003F134A"/>
    <w:rsid w:val="004604C5"/>
    <w:rsid w:val="00487ECA"/>
    <w:rsid w:val="004E7DF3"/>
    <w:rsid w:val="004F3D6D"/>
    <w:rsid w:val="005D3C61"/>
    <w:rsid w:val="00622238"/>
    <w:rsid w:val="00627BAD"/>
    <w:rsid w:val="00637E74"/>
    <w:rsid w:val="00672FD2"/>
    <w:rsid w:val="00695BFF"/>
    <w:rsid w:val="006E67DC"/>
    <w:rsid w:val="007B33D8"/>
    <w:rsid w:val="00850E4F"/>
    <w:rsid w:val="008939D5"/>
    <w:rsid w:val="008A7C39"/>
    <w:rsid w:val="008C7598"/>
    <w:rsid w:val="008F5310"/>
    <w:rsid w:val="00906687"/>
    <w:rsid w:val="009571BF"/>
    <w:rsid w:val="009861C0"/>
    <w:rsid w:val="00A05780"/>
    <w:rsid w:val="00A168FF"/>
    <w:rsid w:val="00A567C4"/>
    <w:rsid w:val="00A770FF"/>
    <w:rsid w:val="00A80534"/>
    <w:rsid w:val="00AA5455"/>
    <w:rsid w:val="00B779ED"/>
    <w:rsid w:val="00BA625E"/>
    <w:rsid w:val="00BD1739"/>
    <w:rsid w:val="00C013DD"/>
    <w:rsid w:val="00C1796D"/>
    <w:rsid w:val="00C449A0"/>
    <w:rsid w:val="00C46967"/>
    <w:rsid w:val="00C5266A"/>
    <w:rsid w:val="00C84A74"/>
    <w:rsid w:val="00C92672"/>
    <w:rsid w:val="00C97E42"/>
    <w:rsid w:val="00CF2AC0"/>
    <w:rsid w:val="00D037AD"/>
    <w:rsid w:val="00D2782A"/>
    <w:rsid w:val="00D8739D"/>
    <w:rsid w:val="00DD3B5D"/>
    <w:rsid w:val="00DE63C6"/>
    <w:rsid w:val="00E03E07"/>
    <w:rsid w:val="00EC4D68"/>
    <w:rsid w:val="00F02350"/>
    <w:rsid w:val="00F23A63"/>
    <w:rsid w:val="00F337B8"/>
    <w:rsid w:val="00F4254D"/>
    <w:rsid w:val="01206AF5"/>
    <w:rsid w:val="02796F3C"/>
    <w:rsid w:val="033323DF"/>
    <w:rsid w:val="036C3A3B"/>
    <w:rsid w:val="04EE4CD0"/>
    <w:rsid w:val="06434083"/>
    <w:rsid w:val="07357483"/>
    <w:rsid w:val="087007A0"/>
    <w:rsid w:val="08A454DD"/>
    <w:rsid w:val="09EF2AF7"/>
    <w:rsid w:val="0A2971ED"/>
    <w:rsid w:val="0BB76D63"/>
    <w:rsid w:val="0C9308B1"/>
    <w:rsid w:val="0D177805"/>
    <w:rsid w:val="0D971752"/>
    <w:rsid w:val="0DA84DF5"/>
    <w:rsid w:val="0F8A145B"/>
    <w:rsid w:val="0FCB150C"/>
    <w:rsid w:val="126859D3"/>
    <w:rsid w:val="12AB7BD6"/>
    <w:rsid w:val="13156A36"/>
    <w:rsid w:val="135B35BD"/>
    <w:rsid w:val="13CD64C7"/>
    <w:rsid w:val="14CF4B40"/>
    <w:rsid w:val="150232AA"/>
    <w:rsid w:val="15EC3FDE"/>
    <w:rsid w:val="174E7693"/>
    <w:rsid w:val="1B37488A"/>
    <w:rsid w:val="1B5C4F5F"/>
    <w:rsid w:val="1C6F6848"/>
    <w:rsid w:val="1C813A8F"/>
    <w:rsid w:val="1D3D6906"/>
    <w:rsid w:val="1E3845A0"/>
    <w:rsid w:val="20245803"/>
    <w:rsid w:val="210D5C33"/>
    <w:rsid w:val="228851E0"/>
    <w:rsid w:val="23E233FC"/>
    <w:rsid w:val="2557314B"/>
    <w:rsid w:val="26243647"/>
    <w:rsid w:val="26A840C1"/>
    <w:rsid w:val="283F5716"/>
    <w:rsid w:val="2A503CE2"/>
    <w:rsid w:val="2B3E1BC4"/>
    <w:rsid w:val="2B665F42"/>
    <w:rsid w:val="2C122750"/>
    <w:rsid w:val="2DCD34F5"/>
    <w:rsid w:val="2E856047"/>
    <w:rsid w:val="2F817069"/>
    <w:rsid w:val="30CD49E7"/>
    <w:rsid w:val="310D2B73"/>
    <w:rsid w:val="31BE0D36"/>
    <w:rsid w:val="32D23A4A"/>
    <w:rsid w:val="34432ACD"/>
    <w:rsid w:val="370F24F6"/>
    <w:rsid w:val="37276E9B"/>
    <w:rsid w:val="382709E7"/>
    <w:rsid w:val="383D3A05"/>
    <w:rsid w:val="38B868E0"/>
    <w:rsid w:val="38FE42BD"/>
    <w:rsid w:val="399B08C6"/>
    <w:rsid w:val="39D6774C"/>
    <w:rsid w:val="3A0305B8"/>
    <w:rsid w:val="3B6043D8"/>
    <w:rsid w:val="3C1E26B5"/>
    <w:rsid w:val="3CA13D65"/>
    <w:rsid w:val="3DEE3528"/>
    <w:rsid w:val="4063753E"/>
    <w:rsid w:val="40A32F27"/>
    <w:rsid w:val="41CD18AF"/>
    <w:rsid w:val="43B1346E"/>
    <w:rsid w:val="4485192E"/>
    <w:rsid w:val="45AF579B"/>
    <w:rsid w:val="482F285A"/>
    <w:rsid w:val="48A243DE"/>
    <w:rsid w:val="4A0C156F"/>
    <w:rsid w:val="4B737D74"/>
    <w:rsid w:val="4D705AB3"/>
    <w:rsid w:val="4D8A7262"/>
    <w:rsid w:val="4DE7734E"/>
    <w:rsid w:val="4F211E6D"/>
    <w:rsid w:val="50D56EC8"/>
    <w:rsid w:val="5240155B"/>
    <w:rsid w:val="52C503A2"/>
    <w:rsid w:val="53220510"/>
    <w:rsid w:val="56F65855"/>
    <w:rsid w:val="577128A7"/>
    <w:rsid w:val="5C6A1314"/>
    <w:rsid w:val="5C8F1718"/>
    <w:rsid w:val="5D9C6631"/>
    <w:rsid w:val="5E123555"/>
    <w:rsid w:val="5F2C3231"/>
    <w:rsid w:val="62A85FFD"/>
    <w:rsid w:val="63572D6F"/>
    <w:rsid w:val="65FB2657"/>
    <w:rsid w:val="67CA607E"/>
    <w:rsid w:val="69CB3552"/>
    <w:rsid w:val="6A9B7DE6"/>
    <w:rsid w:val="6BD12CB0"/>
    <w:rsid w:val="6CA36E7A"/>
    <w:rsid w:val="6CF8340E"/>
    <w:rsid w:val="6F4171CD"/>
    <w:rsid w:val="6FB4712B"/>
    <w:rsid w:val="6FF90A73"/>
    <w:rsid w:val="700C349D"/>
    <w:rsid w:val="716E669D"/>
    <w:rsid w:val="736E6601"/>
    <w:rsid w:val="74F74E9C"/>
    <w:rsid w:val="76221DFA"/>
    <w:rsid w:val="76C96671"/>
    <w:rsid w:val="77751779"/>
    <w:rsid w:val="77CD4C1A"/>
    <w:rsid w:val="77F95F0F"/>
    <w:rsid w:val="79597435"/>
    <w:rsid w:val="7A7549FD"/>
    <w:rsid w:val="7ACE0023"/>
    <w:rsid w:val="7D4C5A45"/>
    <w:rsid w:val="7DAC02C1"/>
    <w:rsid w:val="7E720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qFormat="1"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qFormat="1" w:uiPriority="0" w:semiHidden="0" w:name="HTML Acronym"/>
    <w:lsdException w:uiPriority="0" w:name="HTML Address"/>
    <w:lsdException w:qFormat="1" w:uiPriority="0" w:semiHidden="0" w:name="HTML Cite"/>
    <w:lsdException w:qFormat="1" w:uiPriority="0" w:semiHidden="0" w:name="HTML Code"/>
    <w:lsdException w:qFormat="1" w:uiPriority="0" w:semiHidden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qFormat="1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locked/>
    <w:uiPriority w:val="0"/>
    <w:rPr>
      <w:b/>
    </w:rPr>
  </w:style>
  <w:style w:type="character" w:styleId="7">
    <w:name w:val="FollowedHyperlink"/>
    <w:basedOn w:val="5"/>
    <w:semiHidden/>
    <w:unhideWhenUsed/>
    <w:qFormat/>
    <w:uiPriority w:val="0"/>
    <w:rPr>
      <w:color w:val="800080"/>
      <w:u w:val="single"/>
    </w:rPr>
  </w:style>
  <w:style w:type="character" w:styleId="8">
    <w:name w:val="Emphasis"/>
    <w:basedOn w:val="5"/>
    <w:qFormat/>
    <w:locked/>
    <w:uiPriority w:val="0"/>
    <w:rPr>
      <w:color w:val="CC0000"/>
    </w:rPr>
  </w:style>
  <w:style w:type="character" w:styleId="9">
    <w:name w:val="HTML Definition"/>
    <w:basedOn w:val="5"/>
    <w:unhideWhenUsed/>
    <w:qFormat/>
    <w:uiPriority w:val="0"/>
  </w:style>
  <w:style w:type="character" w:styleId="10">
    <w:name w:val="HTML Acronym"/>
    <w:basedOn w:val="5"/>
    <w:unhideWhenUsed/>
    <w:qFormat/>
    <w:uiPriority w:val="0"/>
  </w:style>
  <w:style w:type="character" w:styleId="11">
    <w:name w:val="HTML Variable"/>
    <w:basedOn w:val="5"/>
    <w:unhideWhenUsed/>
    <w:qFormat/>
    <w:uiPriority w:val="0"/>
  </w:style>
  <w:style w:type="character" w:styleId="12">
    <w:name w:val="Hyperlink"/>
    <w:basedOn w:val="5"/>
    <w:unhideWhenUsed/>
    <w:qFormat/>
    <w:uiPriority w:val="0"/>
    <w:rPr>
      <w:color w:val="0000FF"/>
      <w:u w:val="single"/>
    </w:rPr>
  </w:style>
  <w:style w:type="character" w:styleId="13">
    <w:name w:val="HTML Code"/>
    <w:basedOn w:val="5"/>
    <w:unhideWhenUsed/>
    <w:qFormat/>
    <w:uiPriority w:val="0"/>
    <w:rPr>
      <w:rFonts w:ascii="Courier New" w:hAnsi="Courier New"/>
      <w:sz w:val="20"/>
    </w:rPr>
  </w:style>
  <w:style w:type="character" w:styleId="14">
    <w:name w:val="HTML Cite"/>
    <w:basedOn w:val="5"/>
    <w:unhideWhenUsed/>
    <w:qFormat/>
    <w:uiPriority w:val="0"/>
    <w:rPr>
      <w:color w:val="008000"/>
    </w:rPr>
  </w:style>
  <w:style w:type="table" w:styleId="16">
    <w:name w:val="Table Grid"/>
    <w:basedOn w:val="15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7">
    <w:name w:val="Char Char Char Char"/>
    <w:basedOn w:val="1"/>
    <w:qFormat/>
    <w:uiPriority w:val="99"/>
    <w:pPr>
      <w:spacing w:line="360" w:lineRule="auto"/>
    </w:pPr>
    <w:rPr>
      <w:rFonts w:ascii="Tahoma" w:hAnsi="Tahoma" w:eastAsia="仿宋_GB2312" w:cs="Times New Roman"/>
      <w:color w:val="000000"/>
      <w:sz w:val="24"/>
      <w:szCs w:val="20"/>
    </w:rPr>
  </w:style>
  <w:style w:type="paragraph" w:customStyle="1" w:styleId="18">
    <w:name w:val="图"/>
    <w:link w:val="22"/>
    <w:qFormat/>
    <w:uiPriority w:val="99"/>
    <w:pPr>
      <w:snapToGrid w:val="0"/>
      <w:spacing w:beforeLines="50" w:afterLines="50" w:line="240" w:lineRule="atLeast"/>
      <w:jc w:val="center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customStyle="1" w:styleId="19">
    <w:name w:val="页脚 Char"/>
    <w:basedOn w:val="5"/>
    <w:link w:val="2"/>
    <w:qFormat/>
    <w:locked/>
    <w:uiPriority w:val="99"/>
    <w:rPr>
      <w:rFonts w:ascii="Calibri" w:hAnsi="Calibri" w:eastAsia="宋体" w:cs="黑体"/>
      <w:sz w:val="18"/>
      <w:szCs w:val="18"/>
    </w:rPr>
  </w:style>
  <w:style w:type="character" w:customStyle="1" w:styleId="20">
    <w:name w:val="Header Char"/>
    <w:basedOn w:val="5"/>
    <w:qFormat/>
    <w:locked/>
    <w:uiPriority w:val="99"/>
    <w:rPr>
      <w:rFonts w:cs="Times New Roman"/>
      <w:sz w:val="18"/>
      <w:szCs w:val="18"/>
    </w:rPr>
  </w:style>
  <w:style w:type="character" w:customStyle="1" w:styleId="21">
    <w:name w:val="页眉 Char"/>
    <w:basedOn w:val="5"/>
    <w:link w:val="3"/>
    <w:semiHidden/>
    <w:qFormat/>
    <w:locked/>
    <w:uiPriority w:val="99"/>
    <w:rPr>
      <w:rFonts w:ascii="Calibri" w:hAnsi="Calibri" w:eastAsia="宋体" w:cs="黑体"/>
      <w:sz w:val="18"/>
      <w:szCs w:val="18"/>
    </w:rPr>
  </w:style>
  <w:style w:type="character" w:customStyle="1" w:styleId="22">
    <w:name w:val="图 Char"/>
    <w:basedOn w:val="5"/>
    <w:link w:val="18"/>
    <w:qFormat/>
    <w:locked/>
    <w:uiPriority w:val="99"/>
    <w:rPr>
      <w:sz w:val="24"/>
      <w:lang w:val="en-US" w:eastAsia="zh-CN" w:bidi="ar-SA"/>
    </w:rPr>
  </w:style>
  <w:style w:type="character" w:customStyle="1" w:styleId="23">
    <w:name w:val="ycbd-123"/>
    <w:basedOn w:val="5"/>
    <w:qFormat/>
    <w:uiPriority w:val="0"/>
  </w:style>
  <w:style w:type="character" w:customStyle="1" w:styleId="24">
    <w:name w:val="bsharetext"/>
    <w:basedOn w:val="5"/>
    <w:qFormat/>
    <w:uiPriority w:val="0"/>
  </w:style>
  <w:style w:type="paragraph" w:customStyle="1" w:styleId="25">
    <w:name w:val="列出段落1"/>
    <w:basedOn w:val="1"/>
    <w:qFormat/>
    <w:uiPriority w:val="34"/>
    <w:pPr>
      <w:ind w:left="720"/>
      <w:contextualSpacing/>
    </w:pPr>
    <w:rPr>
      <w:rFonts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10</Pages>
  <Words>851</Words>
  <Characters>4854</Characters>
  <Lines>40</Lines>
  <Paragraphs>11</Paragraphs>
  <TotalTime>0</TotalTime>
  <ScaleCrop>false</ScaleCrop>
  <LinksUpToDate>false</LinksUpToDate>
  <CharactersWithSpaces>5694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2014-02-11T05:28:00Z</dcterms:created>
  <dc:creator>叶发贵</dc:creator>
  <cp:lastModifiedBy>中国电力网</cp:lastModifiedBy>
  <cp:lastPrinted>2018-04-27T08:49:00Z</cp:lastPrinted>
  <dcterms:modified xsi:type="dcterms:W3CDTF">2020-03-30T05:39:29Z</dcterms:modified>
  <dc:title>2014电力行业竞争情报报告会通知</dc:title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